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8" w:afterLines="7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第二批</w:t>
      </w:r>
      <w:r>
        <w:rPr>
          <w:rFonts w:hint="eastAsia" w:ascii="方正小标宋简体" w:eastAsia="方正小标宋简体"/>
          <w:sz w:val="36"/>
          <w:szCs w:val="36"/>
        </w:rPr>
        <w:t>温州市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国际</w:t>
      </w:r>
      <w:r>
        <w:rPr>
          <w:rFonts w:hint="eastAsia" w:ascii="方正小标宋简体" w:eastAsia="方正小标宋简体"/>
          <w:sz w:val="36"/>
          <w:szCs w:val="36"/>
        </w:rPr>
        <w:t>交流示范基地申报表</w:t>
      </w:r>
    </w:p>
    <w:p>
      <w:pPr>
        <w:widowControl/>
        <w:tabs>
          <w:tab w:val="left" w:pos="3049"/>
        </w:tabs>
        <w:spacing w:line="400" w:lineRule="exact"/>
        <w:ind w:left="91"/>
        <w:jc w:val="left"/>
        <w:rPr>
          <w:rFonts w:hint="eastAsia" w:ascii="仿宋_GB2312" w:hAnsi="仿宋_GB2312" w:eastAsia="仿宋_GB2312" w:cs="仿宋_GB2312"/>
          <w:kern w:val="0"/>
          <w:sz w:val="25"/>
          <w:szCs w:val="25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</w:rPr>
        <w:t>申报单位：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u w:val="single"/>
        </w:rPr>
        <w:t xml:space="preserve">                                </w:t>
      </w:r>
    </w:p>
    <w:p>
      <w:pPr>
        <w:widowControl/>
        <w:tabs>
          <w:tab w:val="left" w:pos="3049"/>
        </w:tabs>
        <w:spacing w:line="400" w:lineRule="exact"/>
        <w:ind w:left="91"/>
        <w:jc w:val="left"/>
        <w:rPr>
          <w:rFonts w:hint="eastAsia" w:ascii="仿宋_GB2312" w:hAnsi="仿宋_GB2312" w:eastAsia="仿宋_GB2312" w:cs="仿宋_GB2312"/>
          <w:kern w:val="0"/>
          <w:sz w:val="25"/>
          <w:szCs w:val="25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</w:rPr>
        <w:t>推荐单位：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</w:rPr>
        <w:t xml:space="preserve"> 联系人：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u w:val="single"/>
        </w:rPr>
        <w:t xml:space="preserve">                 </w:t>
      </w:r>
    </w:p>
    <w:tbl>
      <w:tblPr>
        <w:tblStyle w:val="3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096"/>
        <w:gridCol w:w="710"/>
        <w:gridCol w:w="566"/>
        <w:gridCol w:w="695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基地名称</w:t>
            </w:r>
          </w:p>
        </w:tc>
        <w:tc>
          <w:tcPr>
            <w:tcW w:w="724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724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基地负责人</w:t>
            </w:r>
          </w:p>
        </w:tc>
        <w:tc>
          <w:tcPr>
            <w:tcW w:w="724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基地联系人</w:t>
            </w:r>
          </w:p>
        </w:tc>
        <w:tc>
          <w:tcPr>
            <w:tcW w:w="724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基地性质</w:t>
            </w:r>
          </w:p>
        </w:tc>
        <w:tc>
          <w:tcPr>
            <w:tcW w:w="380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机关□  企业□ 事业□ 其他□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建立时间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接待规模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同时可接待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参访需时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对外交流主题</w:t>
            </w:r>
          </w:p>
        </w:tc>
        <w:tc>
          <w:tcPr>
            <w:tcW w:w="724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经济贸易□ 人文教育□社会管理□生态建设□其它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基本概况</w:t>
            </w:r>
          </w:p>
        </w:tc>
        <w:tc>
          <w:tcPr>
            <w:tcW w:w="7241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参访流程设计 </w:t>
            </w:r>
          </w:p>
        </w:tc>
        <w:tc>
          <w:tcPr>
            <w:tcW w:w="7241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724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（盖章）</w:t>
            </w: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评审意见</w:t>
            </w:r>
          </w:p>
        </w:tc>
        <w:tc>
          <w:tcPr>
            <w:tcW w:w="7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负责人签名：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月   日</w:t>
            </w:r>
          </w:p>
        </w:tc>
      </w:tr>
    </w:tbl>
    <w:p>
      <w:pPr>
        <w:spacing w:line="20" w:lineRule="exact"/>
        <w:rPr>
          <w:rFonts w:hint="eastAsia" w:ascii="黑体" w:hAnsi="黑体" w:eastAsia="黑体"/>
          <w:kern w:val="0"/>
        </w:rPr>
      </w:pPr>
    </w:p>
    <w:p/>
    <w:sectPr>
      <w:footerReference r:id="rId3" w:type="default"/>
      <w:footerReference r:id="rId4" w:type="even"/>
      <w:pgSz w:w="11906" w:h="16838"/>
      <w:pgMar w:top="2211" w:right="1531" w:bottom="1871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6901F"/>
    <w:rsid w:val="2F76901F"/>
    <w:rsid w:val="D7F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2022-07-01T13:59:00Z</dcterms:created>
  <dc:creator>greatwall</dc:creator>
  <cp:lastModifiedBy>greatwall</cp:lastModifiedBy>
  <dcterms:modified xsi:type="dcterms:W3CDTF">2022-07-01T13:59:18Z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