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700" w:lineRule="atLeast"/>
        <w:ind w:left="0" w:right="0" w:firstLine="294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jc w:val="center"/>
        <w:textAlignment w:val="baseline"/>
        <w:rPr>
          <w:rFonts w:hint="default" w:ascii="sans-serif" w:hAnsi="sans-serif" w:eastAsia="sans-serif" w:cs="sans-serif"/>
          <w:i w:val="0"/>
          <w:caps w:val="0"/>
          <w:color w:val="000000"/>
          <w:spacing w:val="0"/>
          <w:sz w:val="24"/>
          <w:szCs w:val="24"/>
        </w:rPr>
      </w:pPr>
      <w:r>
        <w:rPr>
          <w:rFonts w:ascii="仿宋_GB2312" w:hAnsi="sans-serif" w:eastAsia="仿宋_GB2312" w:cs="仿宋_GB2312"/>
          <w:i w:val="0"/>
          <w:caps w:val="0"/>
          <w:color w:val="000000"/>
          <w:spacing w:val="-16"/>
          <w:sz w:val="32"/>
          <w:szCs w:val="32"/>
          <w:vertAlign w:val="baseline"/>
        </w:rPr>
        <w:t>温政外〔2009</w:t>
      </w:r>
      <w:r>
        <w:rPr>
          <w:rFonts w:hint="default" w:ascii="sans-serif" w:hAnsi="sans-serif" w:eastAsia="sans-serif" w:cs="sans-serif"/>
          <w:i w:val="0"/>
          <w:caps w:val="0"/>
          <w:color w:val="000000"/>
          <w:spacing w:val="0"/>
          <w:sz w:val="24"/>
          <w:szCs w:val="24"/>
          <w:vertAlign w:val="baseline"/>
        </w:rPr>
        <w:t>〕39号</w:t>
      </w:r>
    </w:p>
    <w:p>
      <w:pPr>
        <w:pStyle w:val="2"/>
        <w:keepNext w:val="0"/>
        <w:keepLines w:val="0"/>
        <w:widowControl/>
        <w:suppressLineNumbers w:val="0"/>
        <w:spacing w:before="0" w:beforeAutospacing="0" w:after="0" w:afterAutospacing="0" w:line="400" w:lineRule="atLeast"/>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400" w:lineRule="atLeast"/>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各县（市、区）外事办、外经贸局：</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因公出国（境）渠道对企业全面开放以来，全市每年约有近500</w:t>
      </w:r>
      <w:r>
        <w:rPr>
          <w:rFonts w:hint="default" w:ascii="sans-serif" w:hAnsi="sans-serif" w:eastAsia="sans-serif" w:cs="sans-serif"/>
          <w:i w:val="0"/>
          <w:caps w:val="0"/>
          <w:color w:val="000000"/>
          <w:spacing w:val="0"/>
          <w:sz w:val="24"/>
          <w:szCs w:val="24"/>
        </w:rPr>
        <w:t>家企业借助因公出国（境）渠道赴境外开展商贸洽谈、技术交流、参展订货、设备安装等经贸活动，有力地扶持了我市民营企业参与国际竞争，为我市贯彻实施&amp;ldquo;走出去&amp;rdquo;战略起到了很好的推动作用。但是，在调研中我们发现，企业对因公渠道的知晓率不高，对因公渠道的优势了解不多，对如何利用因公渠道为企业自身服务的方法掌握不够，一定程度上限制了因公渠道为地方经济建设服务职能的进一步发挥。为贯彻落实市委、市政府&amp;ldquo;拓市场、保增长&amp;rdquo;的战略部署，帮助外向型企业、尤其是中小型企业克服国际金融危机影响，巩固深化外贸企业服务月活动成效，各县（市、区）外事办和外经贸局要向辖区内的外向型企业宣传因公出国（境）渠道，支持和鼓励企业通过因公渠道开展对外经贸交流。现将具体事项通知如下：</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ascii="黑体" w:hAnsi="宋体" w:eastAsia="黑体" w:cs="黑体"/>
          <w:i w:val="0"/>
          <w:caps w:val="0"/>
          <w:color w:val="000000"/>
          <w:spacing w:val="0"/>
          <w:sz w:val="32"/>
          <w:szCs w:val="32"/>
        </w:rPr>
        <w:t>一、工作原则</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遵循为企业服务的原则。把支持鼓励企业适用因公渠道&amp;ldquo;走出去&amp;rdquo;活动作为服务企业的一项举措，采取多种措施开展因公出国（境）政策辅导宣传，努力实现为企业提供多种选择的目标。开通办理企业因公出国（境）审核快车道，简化程序，缩短时限，为企业提供便捷高效的报批服务。</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遵循自觉自愿的原则。从企业的需求出发，从企业的利益出发，不下达任务指标，不设立强制性标准，尊重企业的自决权，注重引导，阐明政策，使企业善于自觉利用因公渠道参与国际竞争。</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遵循沟通协调的原则。加强外事、外经贸部门的联系合作，形成为企业服务的工作合力。认真听取企业的意见建议，及时答疑解惑，排忧解难，形成工作互动，构建&amp;ldquo;政企联动、共克时艰&amp;rdquo;的良好局面。</w:t>
      </w:r>
    </w:p>
    <w:p>
      <w:pPr>
        <w:pStyle w:val="2"/>
        <w:keepNext w:val="0"/>
        <w:keepLines w:val="0"/>
        <w:widowControl/>
        <w:suppressLineNumbers w:val="0"/>
        <w:spacing w:before="0" w:beforeAutospacing="0" w:after="0" w:afterAutospacing="0" w:line="580" w:lineRule="atLeast"/>
        <w:ind w:left="64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32"/>
          <w:szCs w:val="32"/>
        </w:rPr>
        <w:t>二、服务内容</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主要向企业宣传并阐明以下有关因公出国（境）服务内容。</w:t>
      </w:r>
    </w:p>
    <w:p>
      <w:pPr>
        <w:pStyle w:val="2"/>
        <w:keepNext w:val="0"/>
        <w:keepLines w:val="0"/>
        <w:widowControl/>
        <w:suppressLineNumbers w:val="0"/>
        <w:spacing w:before="0" w:beforeAutospacing="0" w:after="0" w:afterAutospacing="0" w:line="580" w:lineRule="atLeast"/>
        <w:ind w:left="630" w:right="0" w:firstLine="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32"/>
          <w:szCs w:val="32"/>
        </w:rPr>
        <w:t>（一）因公出国</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市外事办是由外交部授权的有因公护照颁照权的地方外事办，有权对我市企业人员申请因公出国进行审批并直接颁发因公护照。</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1</w:t>
      </w:r>
      <w:r>
        <w:rPr>
          <w:rStyle w:val="5"/>
          <w:rFonts w:hint="default" w:ascii="仿宋_GB2312" w:hAnsi="sans-serif" w:eastAsia="仿宋_GB2312" w:cs="仿宋_GB2312"/>
          <w:i w:val="0"/>
          <w:caps w:val="0"/>
          <w:color w:val="000000"/>
          <w:spacing w:val="0"/>
          <w:sz w:val="32"/>
          <w:szCs w:val="32"/>
        </w:rPr>
        <w:t>、服务对象</w:t>
      </w:r>
      <w:r>
        <w:rPr>
          <w:rFonts w:hint="default" w:ascii="仿宋_GB2312" w:hAnsi="sans-serif" w:eastAsia="仿宋_GB2312" w:cs="仿宋_GB2312"/>
          <w:i w:val="0"/>
          <w:caps w:val="0"/>
          <w:color w:val="000000"/>
          <w:spacing w:val="0"/>
          <w:sz w:val="32"/>
          <w:szCs w:val="32"/>
        </w:rPr>
        <w:t>：股份有限公司，国有或集体控股或参股的有限责任公司、股份合作制企业及在我市各级工商行政管理部门注册登记的非国有（包括国有控股）股份制企业以及其他诚信高、效益好、有一定规模的外向型企业。</w:t>
      </w:r>
    </w:p>
    <w:p>
      <w:pPr>
        <w:pStyle w:val="2"/>
        <w:keepNext w:val="0"/>
        <w:keepLines w:val="0"/>
        <w:widowControl/>
        <w:suppressLineNumbers w:val="0"/>
        <w:spacing w:before="0" w:beforeAutospacing="0" w:after="0" w:afterAutospacing="0" w:line="580" w:lineRule="atLeast"/>
        <w:ind w:left="0" w:right="0" w:firstLine="643"/>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2</w:t>
      </w:r>
      <w:r>
        <w:rPr>
          <w:rStyle w:val="5"/>
          <w:rFonts w:hint="default" w:ascii="仿宋_GB2312" w:hAnsi="sans-serif" w:eastAsia="仿宋_GB2312" w:cs="仿宋_GB2312"/>
          <w:i w:val="0"/>
          <w:caps w:val="0"/>
          <w:color w:val="000000"/>
          <w:spacing w:val="0"/>
          <w:sz w:val="32"/>
          <w:szCs w:val="32"/>
        </w:rPr>
        <w:t>、优势：</w:t>
      </w:r>
      <w:r>
        <w:rPr>
          <w:rFonts w:hint="default" w:ascii="仿宋_GB2312" w:hAnsi="sans-serif" w:eastAsia="仿宋_GB2312" w:cs="仿宋_GB2312"/>
          <w:i w:val="0"/>
          <w:caps w:val="0"/>
          <w:color w:val="000000"/>
          <w:spacing w:val="0"/>
          <w:sz w:val="32"/>
          <w:szCs w:val="32"/>
        </w:rPr>
        <w:t>有较强的公信力，签证获签率高；代为制作签证材料并送使领馆签证；申报手续简便，办理周期短，任务审批、材料制作均只需4-5</w:t>
      </w:r>
      <w:r>
        <w:rPr>
          <w:rFonts w:hint="default" w:ascii="sans-serif" w:hAnsi="sans-serif" w:eastAsia="sans-serif" w:cs="sans-serif"/>
          <w:i w:val="0"/>
          <w:caps w:val="0"/>
          <w:color w:val="000000"/>
          <w:spacing w:val="0"/>
          <w:sz w:val="24"/>
          <w:szCs w:val="24"/>
        </w:rPr>
        <w:t>个工作日。</w:t>
      </w:r>
    </w:p>
    <w:p>
      <w:pPr>
        <w:pStyle w:val="2"/>
        <w:keepNext w:val="0"/>
        <w:keepLines w:val="0"/>
        <w:widowControl/>
        <w:suppressLineNumbers w:val="0"/>
        <w:spacing w:before="0" w:beforeAutospacing="0" w:after="0" w:afterAutospacing="0" w:line="580" w:lineRule="atLeast"/>
        <w:ind w:left="0" w:right="0" w:firstLine="643"/>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32"/>
          <w:szCs w:val="32"/>
        </w:rPr>
        <w:t>（二）因公赴港澳</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市外事办是由国务院港澳事务办公室授权的具有因公赴港澳通行证颁证权和因公赴港澳通行证签注权的地方外事办，有权为我市企业人员申请因公赴港澳进行审批、制作通行证及签注。</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1</w:t>
      </w:r>
      <w:r>
        <w:rPr>
          <w:rStyle w:val="5"/>
          <w:rFonts w:hint="default" w:ascii="仿宋_GB2312" w:hAnsi="sans-serif" w:eastAsia="仿宋_GB2312" w:cs="仿宋_GB2312"/>
          <w:i w:val="0"/>
          <w:caps w:val="0"/>
          <w:color w:val="000000"/>
          <w:spacing w:val="0"/>
          <w:sz w:val="32"/>
          <w:szCs w:val="32"/>
        </w:rPr>
        <w:t>、服务对象</w:t>
      </w:r>
      <w:r>
        <w:rPr>
          <w:rFonts w:hint="default" w:ascii="仿宋_GB2312" w:hAnsi="sans-serif" w:eastAsia="仿宋_GB2312" w:cs="仿宋_GB2312"/>
          <w:i w:val="0"/>
          <w:caps w:val="0"/>
          <w:color w:val="000000"/>
          <w:spacing w:val="0"/>
          <w:sz w:val="32"/>
          <w:szCs w:val="32"/>
        </w:rPr>
        <w:t>：股份有限公司，国有或集体控股或参股的有限责任公司、股份合作制企业及在我市各级工商行政管理部门注册登记的非国有（包括国有控股）股份制企业以及其他诚信高、效益好、有一定规模的外向型企业。</w:t>
      </w:r>
    </w:p>
    <w:p>
      <w:pPr>
        <w:pStyle w:val="2"/>
        <w:keepNext w:val="0"/>
        <w:keepLines w:val="0"/>
        <w:widowControl/>
        <w:suppressLineNumbers w:val="0"/>
        <w:spacing w:before="0" w:beforeAutospacing="0" w:after="0" w:afterAutospacing="0" w:line="580" w:lineRule="atLeast"/>
        <w:ind w:left="0" w:right="0" w:firstLine="643"/>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2</w:t>
      </w:r>
      <w:r>
        <w:rPr>
          <w:rStyle w:val="5"/>
          <w:rFonts w:hint="default" w:ascii="仿宋_GB2312" w:hAnsi="sans-serif" w:eastAsia="仿宋_GB2312" w:cs="仿宋_GB2312"/>
          <w:i w:val="0"/>
          <w:caps w:val="0"/>
          <w:color w:val="000000"/>
          <w:spacing w:val="0"/>
          <w:sz w:val="32"/>
          <w:szCs w:val="32"/>
        </w:rPr>
        <w:t>、优势：</w:t>
      </w:r>
      <w:r>
        <w:rPr>
          <w:rFonts w:hint="default" w:ascii="仿宋_GB2312" w:hAnsi="sans-serif" w:eastAsia="仿宋_GB2312" w:cs="仿宋_GB2312"/>
          <w:i w:val="0"/>
          <w:caps w:val="0"/>
          <w:color w:val="000000"/>
          <w:spacing w:val="0"/>
          <w:sz w:val="32"/>
          <w:szCs w:val="32"/>
        </w:rPr>
        <w:t>颁证签注均可自主，签注类别多。手续简便，办理周期短，一般只需5</w:t>
      </w:r>
      <w:r>
        <w:rPr>
          <w:rFonts w:hint="default" w:ascii="sans-serif" w:hAnsi="sans-serif" w:eastAsia="sans-serif" w:cs="sans-serif"/>
          <w:i w:val="0"/>
          <w:caps w:val="0"/>
          <w:color w:val="000000"/>
          <w:spacing w:val="0"/>
          <w:sz w:val="24"/>
          <w:szCs w:val="24"/>
        </w:rPr>
        <w:t>个工作日，情况特殊时，当日即可取证成行。</w:t>
      </w:r>
    </w:p>
    <w:p>
      <w:pPr>
        <w:pStyle w:val="2"/>
        <w:keepNext w:val="0"/>
        <w:keepLines w:val="0"/>
        <w:widowControl/>
        <w:suppressLineNumbers w:val="0"/>
        <w:spacing w:before="0" w:beforeAutospacing="0" w:after="0" w:afterAutospacing="0" w:line="580" w:lineRule="atLeast"/>
        <w:ind w:left="600" w:right="0" w:firstLine="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32"/>
          <w:szCs w:val="32"/>
        </w:rPr>
        <w:t>（三）APEC</w:t>
      </w:r>
      <w:r>
        <w:rPr>
          <w:rStyle w:val="5"/>
          <w:rFonts w:hint="default" w:ascii="sans-serif" w:hAnsi="sans-serif" w:eastAsia="sans-serif" w:cs="sans-serif"/>
          <w:i w:val="0"/>
          <w:caps w:val="0"/>
          <w:color w:val="000000"/>
          <w:spacing w:val="0"/>
          <w:sz w:val="24"/>
          <w:szCs w:val="24"/>
        </w:rPr>
        <w:t>商务旅行卡</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APEC</w:t>
      </w:r>
      <w:r>
        <w:rPr>
          <w:rFonts w:hint="default" w:ascii="仿宋_GB2312" w:hAnsi="sans-serif" w:eastAsia="仿宋_GB2312" w:cs="仿宋_GB2312"/>
          <w:i w:val="0"/>
          <w:caps w:val="0"/>
          <w:color w:val="000000"/>
          <w:spacing w:val="0"/>
          <w:sz w:val="32"/>
          <w:szCs w:val="32"/>
        </w:rPr>
        <w:t>商务旅行卡是由外交部领事司颁发，持有人可直接出入18</w:t>
      </w:r>
      <w:r>
        <w:rPr>
          <w:rFonts w:hint="default" w:ascii="sans-serif" w:hAnsi="sans-serif" w:eastAsia="sans-serif" w:cs="sans-serif"/>
          <w:i w:val="0"/>
          <w:caps w:val="0"/>
          <w:color w:val="000000"/>
          <w:spacing w:val="0"/>
          <w:sz w:val="24"/>
          <w:szCs w:val="24"/>
        </w:rPr>
        <w:t>个APEC经济体的旅行证件，相当于三年多次有效签证。市外事办是由外交部授权的APEC商务旅行卡的初审机关，可以对我市企业人员申办APEC商务旅行卡进行初审并上报外交部领事司。</w:t>
      </w:r>
    </w:p>
    <w:p>
      <w:pPr>
        <w:pStyle w:val="2"/>
        <w:keepNext w:val="0"/>
        <w:keepLines w:val="0"/>
        <w:widowControl/>
        <w:suppressLineNumbers w:val="0"/>
        <w:spacing w:before="0" w:beforeAutospacing="0" w:after="0" w:afterAutospacing="0" w:line="580" w:lineRule="atLeast"/>
        <w:ind w:left="0" w:right="0" w:firstLine="643"/>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1</w:t>
      </w:r>
      <w:r>
        <w:rPr>
          <w:rStyle w:val="5"/>
          <w:rFonts w:hint="default" w:ascii="仿宋_GB2312" w:hAnsi="sans-serif" w:eastAsia="仿宋_GB2312" w:cs="仿宋_GB2312"/>
          <w:i w:val="0"/>
          <w:caps w:val="0"/>
          <w:color w:val="000000"/>
          <w:spacing w:val="0"/>
          <w:sz w:val="32"/>
          <w:szCs w:val="32"/>
        </w:rPr>
        <w:t>、服务对象</w:t>
      </w:r>
      <w:r>
        <w:rPr>
          <w:rFonts w:hint="default" w:ascii="仿宋_GB2312" w:hAnsi="sans-serif" w:eastAsia="仿宋_GB2312" w:cs="仿宋_GB2312"/>
          <w:i w:val="0"/>
          <w:caps w:val="0"/>
          <w:color w:val="000000"/>
          <w:spacing w:val="0"/>
          <w:sz w:val="32"/>
          <w:szCs w:val="32"/>
        </w:rPr>
        <w:t>：需前往亚太经合组织经济体且无刑事犯罪记录和未有被外国拒签记录的适用因公渠道出访的民企人员。</w:t>
      </w:r>
    </w:p>
    <w:p>
      <w:pPr>
        <w:pStyle w:val="2"/>
        <w:keepNext w:val="0"/>
        <w:keepLines w:val="0"/>
        <w:widowControl/>
        <w:suppressLineNumbers w:val="0"/>
        <w:spacing w:before="0" w:beforeAutospacing="0" w:after="0" w:afterAutospacing="0" w:line="580" w:lineRule="atLeast"/>
        <w:ind w:left="0" w:right="0" w:firstLine="643"/>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2</w:t>
      </w:r>
      <w:r>
        <w:rPr>
          <w:rStyle w:val="5"/>
          <w:rFonts w:hint="default" w:ascii="仿宋_GB2312" w:hAnsi="sans-serif" w:eastAsia="仿宋_GB2312" w:cs="仿宋_GB2312"/>
          <w:i w:val="0"/>
          <w:caps w:val="0"/>
          <w:color w:val="000000"/>
          <w:spacing w:val="0"/>
          <w:sz w:val="32"/>
          <w:szCs w:val="32"/>
        </w:rPr>
        <w:t>、优势</w:t>
      </w:r>
      <w:r>
        <w:rPr>
          <w:rFonts w:hint="default" w:ascii="仿宋_GB2312" w:hAnsi="sans-serif" w:eastAsia="仿宋_GB2312" w:cs="仿宋_GB2312"/>
          <w:i w:val="0"/>
          <w:caps w:val="0"/>
          <w:color w:val="000000"/>
          <w:spacing w:val="0"/>
          <w:sz w:val="32"/>
          <w:szCs w:val="32"/>
        </w:rPr>
        <w:t>：旅行卡持有人可免办上述国家的签证，免除了申办入境签证的繁琐手续，既节省时间，又节省签证费开支；有在各国主要机场出入境时享有使用旅行卡专用通道的便利；有效期为3</w:t>
      </w:r>
      <w:r>
        <w:rPr>
          <w:rFonts w:hint="default" w:ascii="sans-serif" w:hAnsi="sans-serif" w:eastAsia="sans-serif" w:cs="sans-serif"/>
          <w:i w:val="0"/>
          <w:caps w:val="0"/>
          <w:color w:val="000000"/>
          <w:spacing w:val="0"/>
          <w:sz w:val="24"/>
          <w:szCs w:val="24"/>
        </w:rPr>
        <w:t>年，每次入境最多可停留两个月。</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32"/>
          <w:szCs w:val="32"/>
        </w:rPr>
        <w:t>三、工作方式</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32"/>
          <w:szCs w:val="32"/>
        </w:rPr>
        <w:t>（一）普遍服务。</w:t>
      </w:r>
      <w:r>
        <w:rPr>
          <w:rFonts w:hint="default" w:ascii="仿宋_GB2312" w:hAnsi="sans-serif" w:eastAsia="仿宋_GB2312" w:cs="仿宋_GB2312"/>
          <w:i w:val="0"/>
          <w:caps w:val="0"/>
          <w:color w:val="000000"/>
          <w:spacing w:val="0"/>
          <w:sz w:val="32"/>
          <w:szCs w:val="32"/>
        </w:rPr>
        <w:t>利用各种会议、展览等活动，向企业散发相关宣传品；向辖区内外向型企业普遍寄送宣传品；召开各种培训学习，向企业经办人员传授相关知识。</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32"/>
          <w:szCs w:val="32"/>
        </w:rPr>
        <w:t>（二）重点服务</w:t>
      </w:r>
      <w:r>
        <w:rPr>
          <w:rFonts w:hint="default" w:ascii="仿宋_GB2312" w:hAnsi="sans-serif" w:eastAsia="仿宋_GB2312" w:cs="仿宋_GB2312"/>
          <w:i w:val="0"/>
          <w:caps w:val="0"/>
          <w:color w:val="000000"/>
          <w:spacing w:val="0"/>
          <w:sz w:val="32"/>
          <w:szCs w:val="32"/>
        </w:rPr>
        <w:t>。确定一批规模大，外向度高，宣传示范作用强的企业为重点服务对象，加强联络，定期走访，建立长期联系，力争在加强宣传的同时形成跟踪服务、及时交换信息的政企联络网络。</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0"/>
          <w:sz w:val="32"/>
          <w:szCs w:val="32"/>
        </w:rPr>
        <w:t>（三）个别服务</w:t>
      </w:r>
      <w:r>
        <w:rPr>
          <w:rFonts w:hint="default" w:ascii="仿宋_GB2312" w:hAnsi="sans-serif" w:eastAsia="仿宋_GB2312" w:cs="仿宋_GB2312"/>
          <w:i w:val="0"/>
          <w:caps w:val="0"/>
          <w:color w:val="000000"/>
          <w:spacing w:val="0"/>
          <w:sz w:val="32"/>
          <w:szCs w:val="32"/>
        </w:rPr>
        <w:t>。对服务需求强烈、自身存在困难急需得到政府外事资源帮助的企业，要及时靠上去，一对一帮扶，切实解决它们在&amp;ldquo;走出去&amp;rdquo;过程中遇到的问题和障碍。</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各县（市、区）外事办、外经贸局要制定工作计划，确立工作网络，指定专人负责，深入基层、设身处地的为企业解决各种实际问题，确保本项工作落到实处，取得实效。</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附件：1</w:t>
      </w:r>
      <w:r>
        <w:rPr>
          <w:rFonts w:hint="default" w:ascii="sans-serif" w:hAnsi="sans-serif" w:eastAsia="sans-serif" w:cs="sans-serif"/>
          <w:i w:val="0"/>
          <w:caps w:val="0"/>
          <w:color w:val="000000"/>
          <w:spacing w:val="0"/>
          <w:sz w:val="24"/>
          <w:szCs w:val="24"/>
        </w:rPr>
        <w:t>、因公出国渠道介绍样式</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2</w:t>
      </w:r>
      <w:r>
        <w:rPr>
          <w:rFonts w:hint="default" w:ascii="仿宋_GB2312" w:hAnsi="sans-serif" w:eastAsia="仿宋_GB2312" w:cs="仿宋_GB2312"/>
          <w:i w:val="0"/>
          <w:caps w:val="0"/>
          <w:color w:val="000000"/>
          <w:spacing w:val="0"/>
          <w:sz w:val="32"/>
          <w:szCs w:val="32"/>
        </w:rPr>
        <w:t>、因公赴港澳渠道介绍样式</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3</w:t>
      </w:r>
      <w:r>
        <w:rPr>
          <w:rFonts w:hint="default" w:ascii="仿宋_GB2312" w:hAnsi="sans-serif" w:eastAsia="仿宋_GB2312" w:cs="仿宋_GB2312"/>
          <w:i w:val="0"/>
          <w:caps w:val="0"/>
          <w:color w:val="000000"/>
          <w:spacing w:val="0"/>
          <w:sz w:val="32"/>
          <w:szCs w:val="32"/>
        </w:rPr>
        <w:t>、APEC</w:t>
      </w:r>
      <w:r>
        <w:rPr>
          <w:rFonts w:hint="default" w:ascii="sans-serif" w:hAnsi="sans-serif" w:eastAsia="sans-serif" w:cs="sans-serif"/>
          <w:i w:val="0"/>
          <w:caps w:val="0"/>
          <w:color w:val="000000"/>
          <w:spacing w:val="0"/>
          <w:sz w:val="24"/>
          <w:szCs w:val="24"/>
        </w:rPr>
        <w:t>商务施行卡介绍样式</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3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4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4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4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5"/>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附件1</w:t>
      </w:r>
    </w:p>
    <w:p>
      <w:pPr>
        <w:pStyle w:val="2"/>
        <w:keepNext w:val="0"/>
        <w:keepLines w:val="0"/>
        <w:widowControl/>
        <w:suppressLineNumbers w:val="0"/>
        <w:spacing w:before="0" w:beforeAutospacing="0" w:after="0" w:afterAutospacing="0" w:line="580" w:lineRule="atLeast"/>
        <w:ind w:left="0" w:right="0" w:firstLine="0"/>
        <w:jc w:val="center"/>
        <w:rPr>
          <w:rFonts w:hint="default" w:ascii="sans-serif" w:hAnsi="sans-serif" w:eastAsia="sans-serif" w:cs="sans-serif"/>
          <w:i w:val="0"/>
          <w:caps w:val="0"/>
          <w:color w:val="000000"/>
          <w:spacing w:val="0"/>
          <w:sz w:val="24"/>
          <w:szCs w:val="24"/>
        </w:rPr>
      </w:pPr>
      <w:r>
        <w:rPr>
          <w:rFonts w:ascii="方正小标宋简体" w:hAnsi="方正小标宋简体" w:eastAsia="方正小标宋简体" w:cs="方正小标宋简体"/>
          <w:i w:val="0"/>
          <w:caps w:val="0"/>
          <w:color w:val="000000"/>
          <w:spacing w:val="0"/>
          <w:sz w:val="44"/>
          <w:szCs w:val="44"/>
        </w:rPr>
        <w:t>因公出国渠道介绍</w:t>
      </w:r>
    </w:p>
    <w:p>
      <w:pPr>
        <w:pStyle w:val="2"/>
        <w:keepNext w:val="0"/>
        <w:keepLines w:val="0"/>
        <w:widowControl/>
        <w:suppressLineNumbers w:val="0"/>
        <w:spacing w:before="0" w:beforeAutospacing="0" w:after="0" w:afterAutospacing="0" w:line="580" w:lineRule="atLeast"/>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6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为支持更多地民营企业&amp;ldquo;走出去&amp;rdquo;，温州市外事办特向各企业介绍因公出国申办渠道，愿竭诚为企业人员提供全面、优质的服务。</w:t>
      </w:r>
    </w:p>
    <w:p>
      <w:pPr>
        <w:pStyle w:val="2"/>
        <w:keepNext w:val="0"/>
        <w:keepLines w:val="0"/>
        <w:widowControl/>
        <w:suppressLineNumbers w:val="0"/>
        <w:spacing w:before="0" w:beforeAutospacing="0" w:after="0" w:afterAutospacing="0" w:line="580" w:lineRule="atLeast"/>
        <w:ind w:left="0" w:right="0" w:firstLine="66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84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ascii="楷体_GB2312" w:hAnsi="sans-serif" w:eastAsia="楷体_GB2312" w:cs="楷体_GB2312"/>
          <w:i w:val="0"/>
          <w:caps w:val="0"/>
          <w:color w:val="000000"/>
          <w:spacing w:val="0"/>
          <w:sz w:val="32"/>
          <w:szCs w:val="32"/>
        </w:rPr>
        <w:t>因公出国优势</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w:t>
      </w:r>
      <w:r>
        <w:rPr>
          <w:rFonts w:hint="default" w:ascii="仿宋_GB2312" w:hAnsi="sans-serif" w:eastAsia="仿宋_GB2312" w:cs="仿宋_GB2312"/>
          <w:i w:val="0"/>
          <w:caps w:val="0"/>
          <w:color w:val="000000"/>
          <w:spacing w:val="0"/>
          <w:sz w:val="32"/>
          <w:szCs w:val="32"/>
        </w:rPr>
        <w:t>、温州市外事办是外交部授权的有因公护照颁照权的地方外办，也是温州市政府委托管理企业人员因公出国工作的直属机构，对我市企业人员申请因公出国进行审批并直接颁发因公护照。</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r>
        <w:rPr>
          <w:rFonts w:hint="default" w:ascii="仿宋_GB2312" w:hAnsi="sans-serif" w:eastAsia="仿宋_GB2312" w:cs="仿宋_GB2312"/>
          <w:i w:val="0"/>
          <w:caps w:val="0"/>
          <w:color w:val="000000"/>
          <w:spacing w:val="0"/>
          <w:sz w:val="32"/>
          <w:szCs w:val="32"/>
        </w:rPr>
        <w:t>、实行表格化报批，涉及单位少，报批材料简单，办理周期短，一般出国任务审批、护照签证材料制作均只需4-5</w:t>
      </w:r>
      <w:r>
        <w:rPr>
          <w:rFonts w:hint="default" w:ascii="sans-serif" w:hAnsi="sans-serif" w:eastAsia="sans-serif" w:cs="sans-serif"/>
          <w:i w:val="0"/>
          <w:caps w:val="0"/>
          <w:color w:val="000000"/>
          <w:spacing w:val="0"/>
          <w:sz w:val="24"/>
          <w:szCs w:val="24"/>
        </w:rPr>
        <w:t>个工作日。</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w:t>
      </w:r>
      <w:r>
        <w:rPr>
          <w:rFonts w:hint="default" w:ascii="仿宋_GB2312" w:hAnsi="sans-serif" w:eastAsia="仿宋_GB2312" w:cs="仿宋_GB2312"/>
          <w:i w:val="0"/>
          <w:caps w:val="0"/>
          <w:color w:val="000000"/>
          <w:spacing w:val="0"/>
          <w:sz w:val="32"/>
          <w:szCs w:val="32"/>
        </w:rPr>
        <w:t>、办理签证手续方便，所需材料较因私相对简单，且签证材料由温州市外事办代为制作并直接送使领馆签证（少数国家要求面谈除外），获签的护照直接到温州市外事办领取。</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w:t>
      </w:r>
      <w:r>
        <w:rPr>
          <w:rFonts w:hint="default" w:ascii="仿宋_GB2312" w:hAnsi="sans-serif" w:eastAsia="仿宋_GB2312" w:cs="仿宋_GB2312"/>
          <w:i w:val="0"/>
          <w:caps w:val="0"/>
          <w:color w:val="000000"/>
          <w:spacing w:val="0"/>
          <w:sz w:val="32"/>
          <w:szCs w:val="32"/>
        </w:rPr>
        <w:t>、获签率高，外办与各使领馆交流渠道通畅，可在第一时间了解签证信息，并具有较强的公信力，获签率是因私签证的3</w:t>
      </w:r>
      <w:r>
        <w:rPr>
          <w:rFonts w:hint="default" w:ascii="sans-serif" w:hAnsi="sans-serif" w:eastAsia="sans-serif" w:cs="sans-serif"/>
          <w:i w:val="0"/>
          <w:caps w:val="0"/>
          <w:color w:val="000000"/>
          <w:spacing w:val="0"/>
          <w:sz w:val="24"/>
          <w:szCs w:val="24"/>
        </w:rPr>
        <w:t>倍。</w:t>
      </w:r>
    </w:p>
    <w:p>
      <w:pPr>
        <w:pStyle w:val="2"/>
        <w:keepNext w:val="0"/>
        <w:keepLines w:val="0"/>
        <w:widowControl/>
        <w:suppressLineNumbers w:val="0"/>
        <w:spacing w:before="0" w:beforeAutospacing="0" w:after="0" w:afterAutospacing="0" w:line="580" w:lineRule="atLeast"/>
        <w:ind w:left="84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楷体_GB2312" w:hAnsi="sans-serif" w:eastAsia="楷体_GB2312" w:cs="楷体_GB2312"/>
          <w:i w:val="0"/>
          <w:caps w:val="0"/>
          <w:color w:val="000000"/>
          <w:spacing w:val="0"/>
          <w:sz w:val="32"/>
          <w:szCs w:val="32"/>
        </w:rPr>
        <w:t>温州市外事办推行的优惠措施</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w:t>
      </w:r>
      <w:r>
        <w:rPr>
          <w:rFonts w:hint="default" w:ascii="仿宋_GB2312" w:hAnsi="sans-serif" w:eastAsia="仿宋_GB2312" w:cs="仿宋_GB2312"/>
          <w:i w:val="0"/>
          <w:caps w:val="0"/>
          <w:color w:val="000000"/>
          <w:spacing w:val="0"/>
          <w:sz w:val="32"/>
          <w:szCs w:val="32"/>
        </w:rPr>
        <w:t>、人员审查手续由组织部门下放到企业主管党委。</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r>
        <w:rPr>
          <w:rFonts w:hint="default" w:ascii="仿宋_GB2312" w:hAnsi="sans-serif" w:eastAsia="仿宋_GB2312" w:cs="仿宋_GB2312"/>
          <w:i w:val="0"/>
          <w:caps w:val="0"/>
          <w:color w:val="000000"/>
          <w:spacing w:val="0"/>
          <w:sz w:val="32"/>
          <w:szCs w:val="32"/>
        </w:rPr>
        <w:t>、实行任务审批与人员审查同步办理。</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w:t>
      </w:r>
      <w:r>
        <w:rPr>
          <w:rFonts w:hint="default" w:ascii="仿宋_GB2312" w:hAnsi="sans-serif" w:eastAsia="仿宋_GB2312" w:cs="仿宋_GB2312"/>
          <w:i w:val="0"/>
          <w:caps w:val="0"/>
          <w:color w:val="000000"/>
          <w:spacing w:val="0"/>
          <w:sz w:val="32"/>
          <w:szCs w:val="32"/>
        </w:rPr>
        <w:t>、在特殊情况下，实行任务审批手续与护照签证手续同步办理。</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w:t>
      </w:r>
      <w:r>
        <w:rPr>
          <w:rFonts w:hint="default" w:ascii="仿宋_GB2312" w:hAnsi="sans-serif" w:eastAsia="仿宋_GB2312" w:cs="仿宋_GB2312"/>
          <w:i w:val="0"/>
          <w:caps w:val="0"/>
          <w:color w:val="000000"/>
          <w:spacing w:val="0"/>
          <w:sz w:val="32"/>
          <w:szCs w:val="32"/>
        </w:rPr>
        <w:t>、经温州市外事办审定的直报企业，无须经其它单位审核，可将材料直接送温州市外事办办理。</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w:t>
      </w:r>
      <w:r>
        <w:rPr>
          <w:rFonts w:hint="default" w:ascii="仿宋_GB2312" w:hAnsi="sans-serif" w:eastAsia="仿宋_GB2312" w:cs="仿宋_GB2312"/>
          <w:i w:val="0"/>
          <w:caps w:val="0"/>
          <w:color w:val="000000"/>
          <w:spacing w:val="0"/>
          <w:sz w:val="32"/>
          <w:szCs w:val="32"/>
        </w:rPr>
        <w:t>、多次办理因公出国手续的人员，可享受&amp;ldquo;年内审批多次有效&amp;rdquo;的优惠政策。</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84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楷体_GB2312" w:hAnsi="sans-serif" w:eastAsia="楷体_GB2312" w:cs="楷体_GB2312"/>
          <w:i w:val="0"/>
          <w:caps w:val="0"/>
          <w:color w:val="000000"/>
          <w:spacing w:val="0"/>
          <w:sz w:val="32"/>
          <w:szCs w:val="32"/>
        </w:rPr>
        <w:t>服务对象范围</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w:t>
      </w:r>
      <w:r>
        <w:rPr>
          <w:rFonts w:hint="default" w:ascii="仿宋_GB2312" w:hAnsi="sans-serif" w:eastAsia="仿宋_GB2312" w:cs="仿宋_GB2312"/>
          <w:i w:val="0"/>
          <w:caps w:val="0"/>
          <w:color w:val="000000"/>
          <w:spacing w:val="0"/>
          <w:sz w:val="32"/>
          <w:szCs w:val="32"/>
        </w:rPr>
        <w:t>、规模以上的工业企业；</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r>
        <w:rPr>
          <w:rFonts w:hint="default" w:ascii="仿宋_GB2312" w:hAnsi="sans-serif" w:eastAsia="仿宋_GB2312" w:cs="仿宋_GB2312"/>
          <w:i w:val="0"/>
          <w:caps w:val="0"/>
          <w:color w:val="000000"/>
          <w:spacing w:val="0"/>
          <w:sz w:val="32"/>
          <w:szCs w:val="32"/>
        </w:rPr>
        <w:t>、效益好、诚信高的外向型企业；</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w:t>
      </w:r>
      <w:r>
        <w:rPr>
          <w:rFonts w:hint="default" w:ascii="仿宋_GB2312" w:hAnsi="sans-serif" w:eastAsia="仿宋_GB2312" w:cs="仿宋_GB2312"/>
          <w:i w:val="0"/>
          <w:caps w:val="0"/>
          <w:color w:val="000000"/>
          <w:spacing w:val="0"/>
          <w:sz w:val="32"/>
          <w:szCs w:val="32"/>
        </w:rPr>
        <w:t>、县（市、区）以上科技主管部门扶持的科技型企业。</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84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楷体_GB2312" w:hAnsi="sans-serif" w:eastAsia="楷体_GB2312" w:cs="楷体_GB2312"/>
          <w:i w:val="0"/>
          <w:caps w:val="0"/>
          <w:color w:val="000000"/>
          <w:spacing w:val="0"/>
          <w:sz w:val="32"/>
          <w:szCs w:val="32"/>
        </w:rPr>
        <w:t>办理程序</w:t>
      </w:r>
    </w:p>
    <w:p>
      <w:pPr>
        <w:pStyle w:val="2"/>
        <w:keepNext w:val="0"/>
        <w:keepLines w:val="0"/>
        <w:widowControl/>
        <w:suppressLineNumbers w:val="0"/>
        <w:spacing w:before="0" w:beforeAutospacing="0" w:after="0" w:afterAutospacing="0" w:line="580" w:lineRule="atLeast"/>
        <w:ind w:left="600" w:right="0" w:firstLine="0"/>
        <w:rPr>
          <w:rFonts w:hint="default" w:ascii="sans-serif" w:hAnsi="sans-serif" w:eastAsia="sans-serif" w:cs="sans-serif"/>
          <w:i w:val="0"/>
          <w:caps w:val="0"/>
          <w:color w:val="000000"/>
          <w:spacing w:val="0"/>
          <w:sz w:val="24"/>
          <w:szCs w:val="24"/>
        </w:rPr>
      </w:pPr>
      <w:r>
        <w:rPr>
          <w:rStyle w:val="5"/>
          <w:rFonts w:hint="default" w:ascii="仿宋_GB2312" w:hAnsi="sans-serif" w:eastAsia="仿宋_GB2312" w:cs="仿宋_GB2312"/>
          <w:i w:val="0"/>
          <w:caps w:val="0"/>
          <w:color w:val="000000"/>
          <w:spacing w:val="-8"/>
          <w:sz w:val="30"/>
          <w:szCs w:val="30"/>
          <w:bdr w:val="single" w:color="auto" w:sz="8" w:space="0"/>
        </w:rPr>
        <w:t>咨询领取表格</w:t>
      </w:r>
      <w:r>
        <w:rPr>
          <w:rFonts w:hint="default" w:ascii="sans-serif" w:hAnsi="sans-serif" w:eastAsia="sans-serif" w:cs="sans-serif"/>
          <w:i w:val="0"/>
          <w:caps w:val="0"/>
          <w:color w:val="000000"/>
          <w:spacing w:val="0"/>
          <w:sz w:val="24"/>
          <w:szCs w:val="24"/>
        </w:rPr>
        <w:t>&amp;reg;</w:t>
      </w:r>
      <w:r>
        <w:rPr>
          <w:rStyle w:val="5"/>
          <w:rFonts w:hint="default" w:ascii="仿宋_GB2312" w:hAnsi="sans-serif" w:eastAsia="仿宋_GB2312" w:cs="仿宋_GB2312"/>
          <w:i w:val="0"/>
          <w:caps w:val="0"/>
          <w:color w:val="000000"/>
          <w:spacing w:val="-8"/>
          <w:sz w:val="30"/>
          <w:szCs w:val="30"/>
          <w:bdr w:val="single" w:color="auto" w:sz="8" w:space="0"/>
        </w:rPr>
        <w:t>材料受理</w:t>
      </w:r>
      <w:r>
        <w:rPr>
          <w:rFonts w:hint="default" w:ascii="sans-serif" w:hAnsi="sans-serif" w:eastAsia="sans-serif" w:cs="sans-serif"/>
          <w:i w:val="0"/>
          <w:caps w:val="0"/>
          <w:color w:val="000000"/>
          <w:spacing w:val="0"/>
          <w:sz w:val="24"/>
          <w:szCs w:val="24"/>
        </w:rPr>
        <w:t>&amp;reg;</w:t>
      </w:r>
      <w:r>
        <w:rPr>
          <w:rStyle w:val="5"/>
          <w:rFonts w:hint="default" w:ascii="仿宋_GB2312" w:hAnsi="sans-serif" w:eastAsia="仿宋_GB2312" w:cs="仿宋_GB2312"/>
          <w:i w:val="0"/>
          <w:caps w:val="0"/>
          <w:color w:val="000000"/>
          <w:spacing w:val="-8"/>
          <w:sz w:val="30"/>
          <w:szCs w:val="30"/>
          <w:bdr w:val="single" w:color="auto" w:sz="8" w:space="0"/>
        </w:rPr>
        <w:t>领取批件</w:t>
      </w:r>
      <w:r>
        <w:rPr>
          <w:rFonts w:hint="default" w:ascii="sans-serif" w:hAnsi="sans-serif" w:eastAsia="sans-serif" w:cs="sans-serif"/>
          <w:i w:val="0"/>
          <w:caps w:val="0"/>
          <w:color w:val="000000"/>
          <w:spacing w:val="0"/>
          <w:sz w:val="24"/>
          <w:szCs w:val="24"/>
        </w:rPr>
        <w:t>&amp;reg;</w:t>
      </w:r>
      <w:r>
        <w:rPr>
          <w:rStyle w:val="5"/>
          <w:rFonts w:hint="default" w:ascii="仿宋_GB2312" w:hAnsi="sans-serif" w:eastAsia="仿宋_GB2312" w:cs="仿宋_GB2312"/>
          <w:i w:val="0"/>
          <w:caps w:val="0"/>
          <w:color w:val="000000"/>
          <w:spacing w:val="-8"/>
          <w:sz w:val="30"/>
          <w:szCs w:val="30"/>
          <w:bdr w:val="single" w:color="auto" w:sz="8" w:space="0"/>
        </w:rPr>
        <w:t>材料签字</w:t>
      </w:r>
      <w:r>
        <w:rPr>
          <w:rFonts w:hint="default" w:ascii="sans-serif" w:hAnsi="sans-serif" w:eastAsia="sans-serif" w:cs="sans-serif"/>
          <w:i w:val="0"/>
          <w:caps w:val="0"/>
          <w:color w:val="000000"/>
          <w:spacing w:val="0"/>
          <w:sz w:val="24"/>
          <w:szCs w:val="24"/>
        </w:rPr>
        <w:t>&amp;reg;</w:t>
      </w:r>
      <w:r>
        <w:rPr>
          <w:rStyle w:val="5"/>
          <w:rFonts w:hint="default" w:ascii="仿宋_GB2312" w:hAnsi="sans-serif" w:eastAsia="仿宋_GB2312" w:cs="仿宋_GB2312"/>
          <w:i w:val="0"/>
          <w:caps w:val="0"/>
          <w:color w:val="000000"/>
          <w:spacing w:val="-8"/>
          <w:sz w:val="30"/>
          <w:szCs w:val="30"/>
          <w:bdr w:val="single" w:color="auto" w:sz="8" w:space="0"/>
        </w:rPr>
        <w:t>领取护照</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楷体_GB2312" w:hAnsi="sans-serif" w:eastAsia="楷体_GB2312" w:cs="楷体_GB2312"/>
          <w:i w:val="0"/>
          <w:caps w:val="0"/>
          <w:color w:val="000000"/>
          <w:spacing w:val="0"/>
          <w:sz w:val="32"/>
          <w:szCs w:val="32"/>
        </w:rPr>
        <w:t>详情请查阅温州外事网（网址：www.wzfao.gov.cn</w:t>
      </w:r>
      <w:r>
        <w:rPr>
          <w:rFonts w:hint="default" w:ascii="sans-serif" w:hAnsi="sans-serif" w:eastAsia="sans-serif" w:cs="sans-serif"/>
          <w:i w:val="0"/>
          <w:caps w:val="0"/>
          <w:color w:val="000000"/>
          <w:spacing w:val="0"/>
          <w:sz w:val="24"/>
          <w:szCs w:val="24"/>
        </w:rPr>
        <w:t>）。</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楷体_GB2312" w:hAnsi="sans-serif" w:eastAsia="楷体_GB2312" w:cs="楷体_GB2312"/>
          <w:i w:val="0"/>
          <w:caps w:val="0"/>
          <w:color w:val="000000"/>
          <w:spacing w:val="0"/>
          <w:sz w:val="32"/>
          <w:szCs w:val="32"/>
        </w:rPr>
        <w:t>地址：市东港路120</w:t>
      </w:r>
      <w:r>
        <w:rPr>
          <w:rFonts w:hint="default" w:ascii="sans-serif" w:hAnsi="sans-serif" w:eastAsia="sans-serif" w:cs="sans-serif"/>
          <w:i w:val="0"/>
          <w:caps w:val="0"/>
          <w:color w:val="000000"/>
          <w:spacing w:val="0"/>
          <w:sz w:val="24"/>
          <w:szCs w:val="24"/>
        </w:rPr>
        <w:t>号外事大楼   咨询电话：88373211</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u w:val="none"/>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u w:val="none"/>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u w:val="none"/>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附件2</w:t>
      </w:r>
    </w:p>
    <w:p>
      <w:pPr>
        <w:pStyle w:val="2"/>
        <w:keepNext w:val="0"/>
        <w:keepLines w:val="0"/>
        <w:widowControl/>
        <w:suppressLineNumbers w:val="0"/>
        <w:spacing w:before="0" w:beforeAutospacing="0" w:after="0" w:afterAutospacing="0" w:line="580" w:lineRule="atLeast"/>
        <w:ind w:left="0" w:right="0" w:firstLine="0"/>
        <w:jc w:val="center"/>
        <w:rPr>
          <w:rFonts w:hint="default" w:ascii="sans-serif" w:hAnsi="sans-serif" w:eastAsia="sans-serif" w:cs="sans-serif"/>
          <w:i w:val="0"/>
          <w:caps w:val="0"/>
          <w:color w:val="000000"/>
          <w:spacing w:val="0"/>
          <w:sz w:val="24"/>
          <w:szCs w:val="24"/>
        </w:rPr>
      </w:pPr>
      <w:r>
        <w:rPr>
          <w:rFonts w:hint="default" w:ascii="方正小标宋简体" w:hAnsi="方正小标宋简体" w:eastAsia="方正小标宋简体" w:cs="方正小标宋简体"/>
          <w:i w:val="0"/>
          <w:caps w:val="0"/>
          <w:color w:val="000000"/>
          <w:spacing w:val="0"/>
          <w:sz w:val="44"/>
          <w:szCs w:val="44"/>
        </w:rPr>
        <w:t>因公赴港澳渠道介绍</w:t>
      </w:r>
    </w:p>
    <w:p>
      <w:pPr>
        <w:pStyle w:val="2"/>
        <w:keepNext w:val="0"/>
        <w:keepLines w:val="0"/>
        <w:widowControl/>
        <w:suppressLineNumbers w:val="0"/>
        <w:spacing w:before="0" w:beforeAutospacing="0" w:after="0" w:afterAutospacing="0" w:line="580" w:lineRule="atLeast"/>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为方便民营企业往来港澳地区，温州市外事办特向各企业介绍因公赴港（澳）申办渠道，愿竭诚为企业人员提供全面、优质的服务。</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84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楷体_GB2312" w:hAnsi="sans-serif" w:eastAsia="楷体_GB2312" w:cs="楷体_GB2312"/>
          <w:i w:val="0"/>
          <w:caps w:val="0"/>
          <w:color w:val="000000"/>
          <w:spacing w:val="0"/>
          <w:sz w:val="32"/>
          <w:szCs w:val="32"/>
        </w:rPr>
        <w:t>因公赴港（澳）优势</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w:t>
      </w:r>
      <w:r>
        <w:rPr>
          <w:rFonts w:hint="default" w:ascii="仿宋_GB2312" w:hAnsi="sans-serif" w:eastAsia="仿宋_GB2312" w:cs="仿宋_GB2312"/>
          <w:i w:val="0"/>
          <w:caps w:val="0"/>
          <w:color w:val="000000"/>
          <w:spacing w:val="0"/>
          <w:sz w:val="32"/>
          <w:szCs w:val="32"/>
        </w:rPr>
        <w:t>、我办作为国务院港澳事务办公室授权的审批、颁证机关，可直接办理审批、制作通行证及签注。</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r>
        <w:rPr>
          <w:rFonts w:hint="default" w:ascii="仿宋_GB2312" w:hAnsi="sans-serif" w:eastAsia="仿宋_GB2312" w:cs="仿宋_GB2312"/>
          <w:i w:val="0"/>
          <w:caps w:val="0"/>
          <w:color w:val="000000"/>
          <w:spacing w:val="0"/>
          <w:sz w:val="32"/>
          <w:szCs w:val="32"/>
        </w:rPr>
        <w:t>、表格化报批，手续简便，申请人经材料受理、领取通行证两个环节即可出行。</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w:t>
      </w:r>
      <w:r>
        <w:rPr>
          <w:rFonts w:hint="default" w:ascii="仿宋_GB2312" w:hAnsi="sans-serif" w:eastAsia="仿宋_GB2312" w:cs="仿宋_GB2312"/>
          <w:i w:val="0"/>
          <w:caps w:val="0"/>
          <w:color w:val="000000"/>
          <w:spacing w:val="0"/>
          <w:sz w:val="32"/>
          <w:szCs w:val="32"/>
        </w:rPr>
        <w:t>、办理周期短，一般只需5</w:t>
      </w:r>
      <w:r>
        <w:rPr>
          <w:rFonts w:hint="default" w:ascii="sans-serif" w:hAnsi="sans-serif" w:eastAsia="sans-serif" w:cs="sans-serif"/>
          <w:i w:val="0"/>
          <w:caps w:val="0"/>
          <w:color w:val="000000"/>
          <w:spacing w:val="0"/>
          <w:sz w:val="24"/>
          <w:szCs w:val="24"/>
        </w:rPr>
        <w:t>个工作日，情况特殊还可享受绿色通道，当日即可取证成行。</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w:t>
      </w:r>
      <w:r>
        <w:rPr>
          <w:rFonts w:hint="default" w:ascii="仿宋_GB2312" w:hAnsi="sans-serif" w:eastAsia="仿宋_GB2312" w:cs="仿宋_GB2312"/>
          <w:i w:val="0"/>
          <w:caps w:val="0"/>
          <w:color w:val="000000"/>
          <w:spacing w:val="0"/>
          <w:sz w:val="32"/>
          <w:szCs w:val="32"/>
        </w:rPr>
        <w:t>、签注类别多，有3</w:t>
      </w:r>
      <w:r>
        <w:rPr>
          <w:rFonts w:hint="default" w:ascii="sans-serif" w:hAnsi="sans-serif" w:eastAsia="sans-serif" w:cs="sans-serif"/>
          <w:i w:val="0"/>
          <w:caps w:val="0"/>
          <w:color w:val="000000"/>
          <w:spacing w:val="0"/>
          <w:sz w:val="24"/>
          <w:szCs w:val="24"/>
        </w:rPr>
        <w:t>个月1次、3个月2次、3个月多次、6个月多次、1年多次等5类可供选择。多次办理因公赴港澳的企业人员，可享受&amp;ldquo;年内审批多次有效&amp;rdquo;的优惠政策。</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84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楷体_GB2312" w:hAnsi="sans-serif" w:eastAsia="楷体_GB2312" w:cs="楷体_GB2312"/>
          <w:i w:val="0"/>
          <w:caps w:val="0"/>
          <w:color w:val="000000"/>
          <w:spacing w:val="0"/>
          <w:sz w:val="32"/>
          <w:szCs w:val="32"/>
        </w:rPr>
        <w:t>服务对象范围</w:t>
      </w:r>
    </w:p>
    <w:p>
      <w:pPr>
        <w:pStyle w:val="2"/>
        <w:keepNext w:val="0"/>
        <w:keepLines w:val="0"/>
        <w:widowControl/>
        <w:suppressLineNumbers w:val="0"/>
        <w:spacing w:before="0" w:beforeAutospacing="0" w:after="0" w:afterAutospacing="0" w:line="580" w:lineRule="atLeast"/>
        <w:ind w:left="0" w:right="0" w:firstLine="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w:t>
      </w:r>
      <w:r>
        <w:rPr>
          <w:rFonts w:hint="default" w:ascii="仿宋_GB2312" w:hAnsi="sans-serif" w:eastAsia="仿宋_GB2312" w:cs="仿宋_GB2312"/>
          <w:i w:val="0"/>
          <w:caps w:val="0"/>
          <w:color w:val="000000"/>
          <w:spacing w:val="0"/>
          <w:sz w:val="32"/>
          <w:szCs w:val="32"/>
        </w:rPr>
        <w:t>、规模以上的工业企业；</w:t>
      </w:r>
    </w:p>
    <w:p>
      <w:pPr>
        <w:pStyle w:val="2"/>
        <w:keepNext w:val="0"/>
        <w:keepLines w:val="0"/>
        <w:widowControl/>
        <w:suppressLineNumbers w:val="0"/>
        <w:spacing w:before="0" w:beforeAutospacing="0" w:after="0" w:afterAutospacing="0" w:line="580" w:lineRule="atLeast"/>
        <w:ind w:left="0" w:right="0" w:firstLine="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r>
        <w:rPr>
          <w:rFonts w:hint="default" w:ascii="仿宋_GB2312" w:hAnsi="sans-serif" w:eastAsia="仿宋_GB2312" w:cs="仿宋_GB2312"/>
          <w:i w:val="0"/>
          <w:caps w:val="0"/>
          <w:color w:val="000000"/>
          <w:spacing w:val="0"/>
          <w:sz w:val="32"/>
          <w:szCs w:val="32"/>
        </w:rPr>
        <w:t>、效益好、诚信高的外向型企业；</w:t>
      </w:r>
    </w:p>
    <w:p>
      <w:pPr>
        <w:pStyle w:val="2"/>
        <w:keepNext w:val="0"/>
        <w:keepLines w:val="0"/>
        <w:widowControl/>
        <w:suppressLineNumbers w:val="0"/>
        <w:spacing w:before="0" w:beforeAutospacing="0" w:after="0" w:afterAutospacing="0" w:line="580" w:lineRule="atLeast"/>
        <w:ind w:left="0" w:right="0" w:firstLine="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w:t>
      </w:r>
      <w:r>
        <w:rPr>
          <w:rFonts w:hint="default" w:ascii="仿宋_GB2312" w:hAnsi="sans-serif" w:eastAsia="仿宋_GB2312" w:cs="仿宋_GB2312"/>
          <w:i w:val="0"/>
          <w:caps w:val="0"/>
          <w:color w:val="000000"/>
          <w:spacing w:val="0"/>
          <w:sz w:val="32"/>
          <w:szCs w:val="32"/>
        </w:rPr>
        <w:t>、县（市、区）以上科技主管部门扶持的科技型企业。</w:t>
      </w:r>
    </w:p>
    <w:p>
      <w:pPr>
        <w:pStyle w:val="2"/>
        <w:keepNext w:val="0"/>
        <w:keepLines w:val="0"/>
        <w:widowControl/>
        <w:suppressLineNumbers w:val="0"/>
        <w:spacing w:before="0" w:beforeAutospacing="0" w:after="0" w:afterAutospacing="0" w:line="580" w:lineRule="atLeast"/>
        <w:ind w:left="0" w:right="0" w:firstLine="48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480"/>
        <w:rPr>
          <w:rFonts w:hint="default" w:ascii="sans-serif" w:hAnsi="sans-serif" w:eastAsia="sans-serif" w:cs="sans-serif"/>
          <w:i w:val="0"/>
          <w:caps w:val="0"/>
          <w:color w:val="000000"/>
          <w:spacing w:val="0"/>
          <w:sz w:val="24"/>
          <w:szCs w:val="24"/>
        </w:rPr>
      </w:pPr>
      <w:r>
        <w:rPr>
          <w:rFonts w:hint="default" w:ascii="楷体_GB2312" w:hAnsi="sans-serif" w:eastAsia="楷体_GB2312" w:cs="楷体_GB2312"/>
          <w:i w:val="0"/>
          <w:caps w:val="0"/>
          <w:color w:val="000000"/>
          <w:spacing w:val="0"/>
          <w:sz w:val="32"/>
          <w:szCs w:val="32"/>
        </w:rPr>
        <w:t>详情请查阅温州外事网（网址：www.wzfao.gov.cn</w:t>
      </w:r>
      <w:r>
        <w:rPr>
          <w:rFonts w:hint="default" w:ascii="sans-serif" w:hAnsi="sans-serif" w:eastAsia="sans-serif" w:cs="sans-serif"/>
          <w:i w:val="0"/>
          <w:caps w:val="0"/>
          <w:color w:val="000000"/>
          <w:spacing w:val="0"/>
          <w:sz w:val="24"/>
          <w:szCs w:val="24"/>
        </w:rPr>
        <w:t>）。</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楷体_GB2312" w:hAnsi="sans-serif" w:eastAsia="楷体_GB2312" w:cs="楷体_GB2312"/>
          <w:i w:val="0"/>
          <w:caps w:val="0"/>
          <w:color w:val="000000"/>
          <w:spacing w:val="0"/>
          <w:sz w:val="32"/>
          <w:szCs w:val="32"/>
        </w:rPr>
        <w:t>地址：市东港路120</w:t>
      </w:r>
      <w:r>
        <w:rPr>
          <w:rFonts w:hint="default" w:ascii="sans-serif" w:hAnsi="sans-serif" w:eastAsia="sans-serif" w:cs="sans-serif"/>
          <w:i w:val="0"/>
          <w:caps w:val="0"/>
          <w:color w:val="000000"/>
          <w:spacing w:val="0"/>
          <w:sz w:val="24"/>
          <w:szCs w:val="24"/>
        </w:rPr>
        <w:t>号外事大楼   咨询电话：88373211</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附件3</w:t>
      </w:r>
    </w:p>
    <w:p>
      <w:pPr>
        <w:pStyle w:val="2"/>
        <w:keepNext w:val="0"/>
        <w:keepLines w:val="0"/>
        <w:widowControl/>
        <w:suppressLineNumbers w:val="0"/>
        <w:spacing w:before="0" w:beforeAutospacing="0" w:after="0" w:afterAutospacing="0" w:line="580" w:lineRule="atLeast"/>
        <w:ind w:left="0" w:right="0" w:firstLine="0"/>
        <w:jc w:val="center"/>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APEC</w:t>
      </w:r>
      <w:r>
        <w:rPr>
          <w:rFonts w:hint="default" w:ascii="方正小标宋简体" w:hAnsi="方正小标宋简体" w:eastAsia="方正小标宋简体" w:cs="方正小标宋简体"/>
          <w:i w:val="0"/>
          <w:caps w:val="0"/>
          <w:color w:val="000000"/>
          <w:spacing w:val="0"/>
          <w:sz w:val="44"/>
          <w:szCs w:val="44"/>
        </w:rPr>
        <w:t>商务旅行卡介绍</w:t>
      </w:r>
    </w:p>
    <w:p>
      <w:pPr>
        <w:pStyle w:val="2"/>
        <w:keepNext w:val="0"/>
        <w:keepLines w:val="0"/>
        <w:widowControl/>
        <w:suppressLineNumbers w:val="0"/>
        <w:spacing w:before="0" w:beforeAutospacing="0" w:after="0" w:afterAutospacing="0" w:line="580" w:lineRule="atLeast"/>
        <w:ind w:left="0" w:right="0" w:firstLine="0"/>
        <w:jc w:val="center"/>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温州市外事办作为APEC</w:t>
      </w:r>
      <w:r>
        <w:rPr>
          <w:rFonts w:hint="default" w:ascii="sans-serif" w:hAnsi="sans-serif" w:eastAsia="sans-serif" w:cs="sans-serif"/>
          <w:i w:val="0"/>
          <w:caps w:val="0"/>
          <w:color w:val="000000"/>
          <w:spacing w:val="0"/>
          <w:sz w:val="24"/>
          <w:szCs w:val="24"/>
        </w:rPr>
        <w:t>商务旅行卡的初审机关，愿竭诚为往来亚太经合组织各经济体的民营企业人员提供便利。</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102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sans-serif" w:hAnsi="sans-serif" w:eastAsia="sans-serif" w:cs="sans-serif"/>
          <w:i w:val="0"/>
          <w:caps w:val="0"/>
          <w:color w:val="000000"/>
          <w:spacing w:val="0"/>
          <w:sz w:val="24"/>
          <w:szCs w:val="24"/>
        </w:rPr>
        <w:t>APEC</w:t>
      </w:r>
      <w:r>
        <w:rPr>
          <w:rStyle w:val="5"/>
          <w:rFonts w:hint="default" w:ascii="楷体_GB2312" w:hAnsi="sans-serif" w:eastAsia="楷体_GB2312" w:cs="楷体_GB2312"/>
          <w:i w:val="0"/>
          <w:caps w:val="0"/>
          <w:color w:val="000000"/>
          <w:spacing w:val="0"/>
          <w:sz w:val="32"/>
          <w:szCs w:val="32"/>
        </w:rPr>
        <w:t>商务旅行卡</w:t>
      </w:r>
    </w:p>
    <w:p>
      <w:pPr>
        <w:pStyle w:val="2"/>
        <w:keepNext w:val="0"/>
        <w:keepLines w:val="0"/>
        <w:widowControl/>
        <w:suppressLineNumbers w:val="0"/>
        <w:spacing w:before="0" w:beforeAutospacing="0" w:after="0" w:afterAutospacing="0" w:line="580" w:lineRule="atLeast"/>
        <w:ind w:left="0" w:right="0" w:firstLine="627"/>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APEC</w:t>
      </w:r>
      <w:r>
        <w:rPr>
          <w:rFonts w:hint="default" w:ascii="仿宋_GB2312" w:hAnsi="sans-serif" w:eastAsia="仿宋_GB2312" w:cs="仿宋_GB2312"/>
          <w:i w:val="0"/>
          <w:caps w:val="0"/>
          <w:color w:val="000000"/>
          <w:spacing w:val="0"/>
          <w:sz w:val="32"/>
          <w:szCs w:val="32"/>
        </w:rPr>
        <w:t>商务旅行卡是由外交部领事司颁发，持有人可直接出入多个亚太经合组织经济体的旅行证件。适用澳大利亚、文莱、智利、印度尼西亚、日本、韩国、马来西亚、新西兰、秘鲁、菲律宾、泰国、巴布亚新几内亚、新加坡、越南、墨西哥等国。该卡相当于前往上述国家的三年多次有效签证。</w:t>
      </w:r>
    </w:p>
    <w:p>
      <w:pPr>
        <w:pStyle w:val="2"/>
        <w:keepNext w:val="0"/>
        <w:keepLines w:val="0"/>
        <w:widowControl/>
        <w:suppressLineNumbers w:val="0"/>
        <w:spacing w:before="0" w:beforeAutospacing="0" w:after="0" w:afterAutospacing="0" w:line="580" w:lineRule="atLeast"/>
        <w:ind w:left="0" w:right="0" w:firstLine="627"/>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102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楷体_GB2312" w:hAnsi="sans-serif" w:eastAsia="楷体_GB2312" w:cs="楷体_GB2312"/>
          <w:i w:val="0"/>
          <w:caps w:val="0"/>
          <w:color w:val="000000"/>
          <w:spacing w:val="0"/>
          <w:sz w:val="32"/>
          <w:szCs w:val="32"/>
        </w:rPr>
        <w:t>持用APEC</w:t>
      </w:r>
      <w:r>
        <w:rPr>
          <w:rStyle w:val="5"/>
          <w:rFonts w:hint="default" w:ascii="sans-serif" w:hAnsi="sans-serif" w:eastAsia="sans-serif" w:cs="sans-serif"/>
          <w:i w:val="0"/>
          <w:caps w:val="0"/>
          <w:color w:val="000000"/>
          <w:spacing w:val="0"/>
          <w:sz w:val="24"/>
          <w:szCs w:val="24"/>
        </w:rPr>
        <w:t>商务旅行卡的优势</w:t>
      </w:r>
    </w:p>
    <w:p>
      <w:pPr>
        <w:pStyle w:val="2"/>
        <w:keepNext w:val="0"/>
        <w:keepLines w:val="0"/>
        <w:widowControl/>
        <w:suppressLineNumbers w:val="0"/>
        <w:spacing w:before="0" w:beforeAutospacing="0" w:after="0" w:afterAutospacing="0" w:line="580" w:lineRule="atLeast"/>
        <w:ind w:left="111"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w:t>
      </w:r>
      <w:r>
        <w:rPr>
          <w:rFonts w:hint="default" w:ascii="仿宋_GB2312" w:hAnsi="sans-serif" w:eastAsia="仿宋_GB2312" w:cs="仿宋_GB2312"/>
          <w:i w:val="0"/>
          <w:caps w:val="0"/>
          <w:color w:val="000000"/>
          <w:spacing w:val="0"/>
          <w:sz w:val="32"/>
          <w:szCs w:val="32"/>
        </w:rPr>
        <w:t>、旅行卡持有人凭本人公务普通护照和旅行卡可免办上述国家的签证，免除了申办入境签证的繁琐手续，既节省时间，又节省签证费开支。</w:t>
      </w:r>
    </w:p>
    <w:p>
      <w:pPr>
        <w:pStyle w:val="2"/>
        <w:keepNext w:val="0"/>
        <w:keepLines w:val="0"/>
        <w:widowControl/>
        <w:suppressLineNumbers w:val="0"/>
        <w:spacing w:before="0" w:beforeAutospacing="0" w:after="0" w:afterAutospacing="0" w:line="580" w:lineRule="atLeast"/>
        <w:ind w:left="111"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r>
        <w:rPr>
          <w:rFonts w:hint="default" w:ascii="仿宋_GB2312" w:hAnsi="sans-serif" w:eastAsia="仿宋_GB2312" w:cs="仿宋_GB2312"/>
          <w:i w:val="0"/>
          <w:caps w:val="0"/>
          <w:color w:val="000000"/>
          <w:spacing w:val="0"/>
          <w:sz w:val="32"/>
          <w:szCs w:val="32"/>
        </w:rPr>
        <w:t>、旅行卡持有人可在各国主要机场出入境时享有使用旅行卡专用通道的便利。</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w:t>
      </w:r>
      <w:r>
        <w:rPr>
          <w:rFonts w:hint="default" w:ascii="仿宋_GB2312" w:hAnsi="sans-serif" w:eastAsia="仿宋_GB2312" w:cs="仿宋_GB2312"/>
          <w:i w:val="0"/>
          <w:caps w:val="0"/>
          <w:color w:val="000000"/>
          <w:spacing w:val="0"/>
          <w:sz w:val="32"/>
          <w:szCs w:val="32"/>
        </w:rPr>
        <w:t>、由于旅行卡的有效期为3</w:t>
      </w:r>
      <w:r>
        <w:rPr>
          <w:rFonts w:hint="default" w:ascii="sans-serif" w:hAnsi="sans-serif" w:eastAsia="sans-serif" w:cs="sans-serif"/>
          <w:i w:val="0"/>
          <w:caps w:val="0"/>
          <w:color w:val="000000"/>
          <w:spacing w:val="0"/>
          <w:sz w:val="24"/>
          <w:szCs w:val="24"/>
        </w:rPr>
        <w:t>年，相当于三年多次有效签证，且每次入境最多可停留两个月，此便利优于单个签证，更有利于开展商务往来。</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迄今为止，亚太经合组织中未实施APEC</w:t>
      </w:r>
      <w:r>
        <w:rPr>
          <w:rFonts w:hint="default" w:ascii="sans-serif" w:hAnsi="sans-serif" w:eastAsia="sans-serif" w:cs="sans-serif"/>
          <w:i w:val="0"/>
          <w:caps w:val="0"/>
          <w:color w:val="000000"/>
          <w:spacing w:val="0"/>
          <w:sz w:val="24"/>
          <w:szCs w:val="24"/>
        </w:rPr>
        <w:t>商务旅行卡计划的国家有美国、加拿大和俄罗斯，但美国、加拿大为旅行卡持有人提供入境专用通道的待遇。旅行卡持有人还可以享受申请美国签证面谈免预约的待遇。相信随着亚太经合组织成员的增加，实施APEC商务旅行卡计划的国家将会越来越多，旅行卡的优点将更加突显。</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1020" w:right="0" w:hanging="42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w:t>
      </w:r>
      <w:r>
        <w:rPr>
          <w:rFonts w:hint="default" w:ascii="Times New Roman" w:hAnsi="Times New Roman" w:eastAsia="sans-serif" w:cs="Times New Roman"/>
          <w:b w:val="0"/>
          <w:i w:val="0"/>
          <w:caps w:val="0"/>
          <w:color w:val="000000"/>
          <w:spacing w:val="0"/>
          <w:sz w:val="14"/>
          <w:szCs w:val="14"/>
        </w:rPr>
        <w:t>      </w:t>
      </w:r>
      <w:r>
        <w:rPr>
          <w:rStyle w:val="5"/>
          <w:rFonts w:hint="default" w:ascii="楷体_GB2312" w:hAnsi="sans-serif" w:eastAsia="楷体_GB2312" w:cs="楷体_GB2312"/>
          <w:i w:val="0"/>
          <w:caps w:val="0"/>
          <w:color w:val="000000"/>
          <w:spacing w:val="0"/>
          <w:sz w:val="32"/>
          <w:szCs w:val="32"/>
        </w:rPr>
        <w:t>服务对象</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仿宋_GB2312" w:hAnsi="sans-serif" w:eastAsia="仿宋_GB2312" w:cs="仿宋_GB2312"/>
          <w:i w:val="0"/>
          <w:caps w:val="0"/>
          <w:color w:val="000000"/>
          <w:spacing w:val="0"/>
          <w:sz w:val="32"/>
          <w:szCs w:val="32"/>
        </w:rPr>
        <w:t>需前往亚太经合组织经济体且无刑事犯罪记录和未有被外国拒签记录的适用因公渠道出访的民企人员。</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640"/>
        <w:rPr>
          <w:rFonts w:hint="default" w:ascii="sans-serif" w:hAnsi="sans-serif" w:eastAsia="sans-serif" w:cs="sans-serif"/>
          <w:i w:val="0"/>
          <w:caps w:val="0"/>
          <w:color w:val="000000"/>
          <w:spacing w:val="0"/>
          <w:sz w:val="24"/>
          <w:szCs w:val="24"/>
        </w:rPr>
      </w:pPr>
      <w:r>
        <w:rPr>
          <w:rFonts w:hint="default" w:ascii="楷体_GB2312" w:hAnsi="sans-serif" w:eastAsia="楷体_GB2312" w:cs="楷体_GB2312"/>
          <w:i w:val="0"/>
          <w:caps w:val="0"/>
          <w:color w:val="000000"/>
          <w:spacing w:val="0"/>
          <w:sz w:val="32"/>
          <w:szCs w:val="32"/>
        </w:rPr>
        <w:t>详情请查阅温州外事网（网址：www.wzfao.gov.cn</w:t>
      </w:r>
      <w:r>
        <w:rPr>
          <w:rFonts w:hint="default" w:ascii="sans-serif" w:hAnsi="sans-serif" w:eastAsia="sans-serif" w:cs="sans-serif"/>
          <w:i w:val="0"/>
          <w:caps w:val="0"/>
          <w:color w:val="000000"/>
          <w:spacing w:val="0"/>
          <w:sz w:val="24"/>
          <w:szCs w:val="24"/>
        </w:rPr>
        <w:t>）。</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楷体_GB2312" w:hAnsi="sans-serif" w:eastAsia="楷体_GB2312" w:cs="楷体_GB2312"/>
          <w:i w:val="0"/>
          <w:caps w:val="0"/>
          <w:color w:val="000000"/>
          <w:spacing w:val="0"/>
          <w:sz w:val="32"/>
          <w:szCs w:val="32"/>
        </w:rPr>
        <w:t>地址：市东港路120</w:t>
      </w:r>
      <w:r>
        <w:rPr>
          <w:rFonts w:hint="default" w:ascii="sans-serif" w:hAnsi="sans-serif" w:eastAsia="sans-serif" w:cs="sans-serif"/>
          <w:i w:val="0"/>
          <w:caps w:val="0"/>
          <w:color w:val="000000"/>
          <w:spacing w:val="0"/>
          <w:sz w:val="24"/>
          <w:szCs w:val="24"/>
        </w:rPr>
        <w:t>号&amp;ldquo;外事大楼&amp;rdquo;     咨询电话：88365911</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eastAsia" w:ascii="黑体" w:hAnsi="宋体" w:eastAsia="黑体" w:cs="黑体"/>
          <w:i w:val="0"/>
          <w:caps w:val="0"/>
          <w:color w:val="000000"/>
          <w:spacing w:val="0"/>
          <w:sz w:val="32"/>
          <w:szCs w:val="32"/>
          <w:u w:val="single"/>
        </w:rPr>
        <w:t>主题词：</w:t>
      </w:r>
      <w:r>
        <w:rPr>
          <w:rFonts w:ascii="小标宋" w:hAnsi="小标宋" w:eastAsia="小标宋" w:cs="小标宋"/>
          <w:i w:val="0"/>
          <w:caps w:val="0"/>
          <w:color w:val="000000"/>
          <w:spacing w:val="0"/>
          <w:sz w:val="32"/>
          <w:szCs w:val="32"/>
          <w:u w:val="single"/>
        </w:rPr>
        <w:t>外事  </w:t>
      </w:r>
      <w:r>
        <w:rPr>
          <w:rFonts w:hint="default" w:ascii="sans-serif" w:hAnsi="sans-serif" w:eastAsia="sans-serif" w:cs="sans-serif"/>
          <w:i w:val="0"/>
          <w:caps w:val="0"/>
          <w:color w:val="000000"/>
          <w:spacing w:val="0"/>
          <w:sz w:val="24"/>
          <w:szCs w:val="24"/>
          <w:u w:val="single"/>
        </w:rPr>
        <w:t>因公出国  企业  通知                           </w:t>
      </w:r>
    </w:p>
    <w:p>
      <w:pPr>
        <w:pStyle w:val="2"/>
        <w:keepNext w:val="0"/>
        <w:keepLines w:val="0"/>
        <w:widowControl/>
        <w:suppressLineNumbers w:val="0"/>
        <w:spacing w:before="0" w:beforeAutospacing="0" w:after="0" w:afterAutospacing="0" w:line="580" w:lineRule="atLeast"/>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u w:val="single"/>
        </w:rPr>
        <w:t>  </w:t>
      </w:r>
      <w:r>
        <w:rPr>
          <w:rFonts w:hint="default" w:ascii="仿宋_GB2312" w:hAnsi="sans-serif" w:eastAsia="仿宋_GB2312" w:cs="仿宋_GB2312"/>
          <w:i w:val="0"/>
          <w:caps w:val="0"/>
          <w:color w:val="000000"/>
          <w:spacing w:val="0"/>
          <w:sz w:val="32"/>
          <w:szCs w:val="32"/>
          <w:u w:val="single"/>
        </w:rPr>
        <w:t>温州市人民政府外事办公室         </w:t>
      </w:r>
      <w:r>
        <w:rPr>
          <w:rFonts w:hint="default" w:ascii="sans-serif" w:hAnsi="sans-serif" w:eastAsia="sans-serif" w:cs="sans-serif"/>
          <w:i w:val="0"/>
          <w:caps w:val="0"/>
          <w:color w:val="000000"/>
          <w:spacing w:val="0"/>
          <w:sz w:val="24"/>
          <w:szCs w:val="24"/>
          <w:u w:val="single"/>
        </w:rPr>
        <w:t>月15日印发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小标宋">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3721D6"/>
    <w:rsid w:val="244368A3"/>
    <w:rsid w:val="370135F2"/>
    <w:rsid w:val="5B3B0FA5"/>
    <w:rsid w:val="613721D6"/>
    <w:rsid w:val="6F5C3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2019-12-26T09:15:00Z</dcterms:created>
  <dc:creator>明天</dc:creator>
  <cp:lastModifiedBy>明天</cp:lastModifiedBy>
  <dcterms:modified xsi:type="dcterms:W3CDTF">2019-12-26T09:27:26Z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